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78D8" w:rsidP="00AF38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15">
        <w:rPr>
          <w:rFonts w:ascii="Times New Roman" w:hAnsi="Times New Roman" w:cs="Times New Roman"/>
          <w:b/>
          <w:sz w:val="28"/>
          <w:szCs w:val="28"/>
        </w:rPr>
        <w:t>Информация о количестве обучающихся, занимающихся в Центре «Точка Роста» в 2024 – 2025 учебном году:</w:t>
      </w:r>
    </w:p>
    <w:p w:rsidR="00AF3815" w:rsidRPr="00AF3815" w:rsidRDefault="00AF3815" w:rsidP="00AF38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8D8" w:rsidRPr="00AF3815" w:rsidRDefault="001178D8" w:rsidP="00AF381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численность обучающихся осваивающих  учебные предметы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 - </w:t>
      </w:r>
      <w:r w:rsidR="00AF3815" w:rsidRPr="00AF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203 человека;</w:t>
      </w:r>
    </w:p>
    <w:p w:rsidR="001178D8" w:rsidRPr="00AF3815" w:rsidRDefault="001178D8" w:rsidP="00AF381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численность обучающихся,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роста»- </w:t>
      </w:r>
      <w:r w:rsidR="00AF3815" w:rsidRPr="00AF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 человек;</w:t>
      </w:r>
    </w:p>
    <w:p w:rsidR="001178D8" w:rsidRPr="00AF3815" w:rsidRDefault="001178D8" w:rsidP="00AF38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численность обучающихся, осваивающих программы внеурочной деятельности общеинтеллектуальной направленности с использованием средств обучения и воспитания Центра «Точка роста»- </w:t>
      </w:r>
      <w:r w:rsidR="00AF3815" w:rsidRPr="00AF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119 человек.</w:t>
      </w:r>
    </w:p>
    <w:sectPr w:rsidR="001178D8" w:rsidRPr="00AF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1178D8"/>
    <w:rsid w:val="001178D8"/>
    <w:rsid w:val="00A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2024-11-24T12:55:00Z</dcterms:created>
  <dcterms:modified xsi:type="dcterms:W3CDTF">2024-11-24T13:14:00Z</dcterms:modified>
</cp:coreProperties>
</file>